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7D4" w:rsidRPr="00C67F01" w:rsidRDefault="00FC27D4" w:rsidP="00FC27D4">
      <w:pPr>
        <w:jc w:val="right"/>
        <w:outlineLvl w:val="0"/>
        <w:rPr>
          <w:sz w:val="20"/>
          <w:szCs w:val="20"/>
        </w:rPr>
      </w:pPr>
      <w:r w:rsidRPr="00C67F01">
        <w:rPr>
          <w:sz w:val="20"/>
          <w:szCs w:val="20"/>
        </w:rPr>
        <w:t xml:space="preserve">Приложение № 2 </w:t>
      </w:r>
      <w:r w:rsidR="008A7749">
        <w:rPr>
          <w:sz w:val="20"/>
          <w:szCs w:val="20"/>
        </w:rPr>
        <w:t>к Техническому заданию</w:t>
      </w:r>
    </w:p>
    <w:p w:rsidR="00FC27D4" w:rsidRPr="00C67F01" w:rsidRDefault="00FC27D4" w:rsidP="00FC27D4">
      <w:pPr>
        <w:jc w:val="right"/>
        <w:outlineLvl w:val="0"/>
        <w:rPr>
          <w:sz w:val="20"/>
          <w:szCs w:val="20"/>
        </w:rPr>
      </w:pPr>
    </w:p>
    <w:p w:rsidR="00FC27D4" w:rsidRPr="00C67F01" w:rsidRDefault="00FC27D4" w:rsidP="00FC27D4">
      <w:pPr>
        <w:rPr>
          <w:sz w:val="20"/>
          <w:szCs w:val="20"/>
        </w:rPr>
      </w:pPr>
    </w:p>
    <w:p w:rsidR="00FC27D4" w:rsidRDefault="00FC27D4" w:rsidP="00FC27D4">
      <w:pPr>
        <w:spacing w:line="360" w:lineRule="auto"/>
        <w:jc w:val="center"/>
        <w:rPr>
          <w:b/>
          <w:sz w:val="20"/>
          <w:szCs w:val="20"/>
        </w:rPr>
      </w:pPr>
      <w:r w:rsidRPr="00C67F01">
        <w:rPr>
          <w:b/>
          <w:sz w:val="20"/>
          <w:szCs w:val="20"/>
        </w:rPr>
        <w:t>ГРАФИК ВЫПОЛНЕНИЯ РАБОТ</w:t>
      </w:r>
    </w:p>
    <w:p w:rsidR="0055051C" w:rsidRPr="00C67F01" w:rsidRDefault="0055051C" w:rsidP="00FC27D4">
      <w:pPr>
        <w:spacing w:line="360" w:lineRule="auto"/>
        <w:jc w:val="center"/>
        <w:rPr>
          <w:b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98"/>
        <w:gridCol w:w="4536"/>
      </w:tblGrid>
      <w:tr w:rsidR="00FC27D4" w:rsidRPr="00C67F01" w:rsidTr="00441FFF">
        <w:trPr>
          <w:trHeight w:val="237"/>
        </w:trPr>
        <w:tc>
          <w:tcPr>
            <w:tcW w:w="817" w:type="dxa"/>
            <w:shd w:val="clear" w:color="auto" w:fill="auto"/>
            <w:vAlign w:val="center"/>
          </w:tcPr>
          <w:p w:rsidR="00FC27D4" w:rsidRPr="00C67F01" w:rsidRDefault="00FC27D4" w:rsidP="00932F4A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67F01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998" w:type="dxa"/>
            <w:shd w:val="clear" w:color="auto" w:fill="auto"/>
            <w:vAlign w:val="center"/>
          </w:tcPr>
          <w:p w:rsidR="00FC27D4" w:rsidRPr="00C67F01" w:rsidRDefault="00FC27D4" w:rsidP="00932F4A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67F01">
              <w:rPr>
                <w:b/>
                <w:sz w:val="20"/>
                <w:szCs w:val="20"/>
              </w:rPr>
              <w:t>Объем работ (в один этап проекта)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C27D4" w:rsidRPr="00C67F01" w:rsidRDefault="00FC27D4" w:rsidP="00932F4A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C67F01">
              <w:rPr>
                <w:b/>
                <w:sz w:val="20"/>
                <w:szCs w:val="20"/>
              </w:rPr>
              <w:t>Сроки</w:t>
            </w:r>
          </w:p>
        </w:tc>
      </w:tr>
      <w:tr w:rsidR="00441FFF" w:rsidRPr="00C67F01" w:rsidTr="00441FFF">
        <w:tc>
          <w:tcPr>
            <w:tcW w:w="817" w:type="dxa"/>
            <w:shd w:val="clear" w:color="auto" w:fill="auto"/>
            <w:vAlign w:val="center"/>
          </w:tcPr>
          <w:p w:rsidR="00441FFF" w:rsidRPr="00C67F01" w:rsidRDefault="00441FFF" w:rsidP="00441FF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67F01">
              <w:rPr>
                <w:sz w:val="20"/>
                <w:szCs w:val="20"/>
              </w:rPr>
              <w:t>1</w:t>
            </w:r>
          </w:p>
        </w:tc>
        <w:tc>
          <w:tcPr>
            <w:tcW w:w="3998" w:type="dxa"/>
            <w:shd w:val="clear" w:color="auto" w:fill="auto"/>
            <w:vAlign w:val="center"/>
          </w:tcPr>
          <w:p w:rsidR="00441FFF" w:rsidRPr="00C67F01" w:rsidRDefault="00441FFF" w:rsidP="007E0A83">
            <w:pPr>
              <w:suppressAutoHyphens/>
              <w:jc w:val="both"/>
              <w:rPr>
                <w:sz w:val="20"/>
                <w:szCs w:val="20"/>
              </w:rPr>
            </w:pPr>
            <w:r w:rsidRPr="007E0A83">
              <w:rPr>
                <w:rFonts w:eastAsia="Lucida Sans Unicode"/>
                <w:sz w:val="20"/>
                <w:szCs w:val="20"/>
                <w:lang w:eastAsia="ar-SA"/>
              </w:rPr>
              <w:t xml:space="preserve">Инженерные изыскания. 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441FFF" w:rsidRDefault="004E2E2B" w:rsidP="00441FFF">
            <w:pPr>
              <w:shd w:val="clear" w:color="auto" w:fill="FFFFFF"/>
              <w:tabs>
                <w:tab w:val="left" w:pos="155"/>
              </w:tabs>
              <w:suppressAutoHyphens/>
              <w:ind w:left="1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 01.06</w:t>
            </w:r>
            <w:r w:rsidR="00441FFF">
              <w:rPr>
                <w:bCs/>
                <w:sz w:val="20"/>
                <w:szCs w:val="20"/>
              </w:rPr>
              <w:t>.2021</w:t>
            </w:r>
            <w:r w:rsidR="003D3AF5">
              <w:rPr>
                <w:bCs/>
                <w:sz w:val="20"/>
                <w:szCs w:val="20"/>
              </w:rPr>
              <w:t xml:space="preserve"> (включительно)</w:t>
            </w:r>
          </w:p>
          <w:p w:rsidR="00441FFF" w:rsidRPr="00C67F01" w:rsidRDefault="00441FFF" w:rsidP="00441FFF">
            <w:pPr>
              <w:shd w:val="clear" w:color="auto" w:fill="FFFFFF"/>
              <w:tabs>
                <w:tab w:val="left" w:pos="155"/>
              </w:tabs>
              <w:suppressAutoHyphens/>
              <w:ind w:left="10"/>
              <w:jc w:val="center"/>
              <w:rPr>
                <w:bCs/>
                <w:sz w:val="20"/>
                <w:szCs w:val="20"/>
              </w:rPr>
            </w:pPr>
          </w:p>
          <w:p w:rsidR="00441FFF" w:rsidRPr="00C67F01" w:rsidRDefault="00441FFF" w:rsidP="00441FFF">
            <w:pPr>
              <w:shd w:val="clear" w:color="auto" w:fill="FFFFFF"/>
              <w:tabs>
                <w:tab w:val="left" w:pos="155"/>
                <w:tab w:val="left" w:pos="435"/>
              </w:tabs>
              <w:suppressAutoHyphens/>
              <w:ind w:left="10"/>
              <w:jc w:val="center"/>
              <w:rPr>
                <w:bCs/>
                <w:sz w:val="20"/>
                <w:szCs w:val="20"/>
              </w:rPr>
            </w:pPr>
            <w:r w:rsidRPr="00C67F01">
              <w:rPr>
                <w:bCs/>
                <w:sz w:val="20"/>
                <w:szCs w:val="20"/>
              </w:rPr>
              <w:t>Подрядчик вправе выполнить работы и сдать их результат Заказчику в установленном муниципальным контрактом порядке ‒ досрочно.</w:t>
            </w:r>
          </w:p>
          <w:p w:rsidR="00441FFF" w:rsidRPr="004337DD" w:rsidRDefault="00441FFF" w:rsidP="004337DD">
            <w:pPr>
              <w:jc w:val="center"/>
            </w:pPr>
            <w:r w:rsidRPr="00C67F01">
              <w:rPr>
                <w:bCs/>
                <w:sz w:val="20"/>
                <w:szCs w:val="20"/>
              </w:rPr>
              <w:t>На 5-е число каждого месяца в период действия муниципального контракта Подрядчик обязан предоставлять Заказчику информацию о ходе выполнения работ, с указанием вида и объема выполненных работ (описание, %), а также по запросу от Заказчика.</w:t>
            </w:r>
          </w:p>
        </w:tc>
      </w:tr>
      <w:tr w:rsidR="00441FFF" w:rsidRPr="00C67F01" w:rsidTr="00441FFF">
        <w:tc>
          <w:tcPr>
            <w:tcW w:w="817" w:type="dxa"/>
            <w:shd w:val="clear" w:color="auto" w:fill="auto"/>
            <w:vAlign w:val="center"/>
          </w:tcPr>
          <w:p w:rsidR="00441FFF" w:rsidRPr="00C67F01" w:rsidRDefault="00441FFF" w:rsidP="00441FF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67F01">
              <w:rPr>
                <w:sz w:val="20"/>
                <w:szCs w:val="20"/>
              </w:rPr>
              <w:t>2</w:t>
            </w:r>
          </w:p>
        </w:tc>
        <w:tc>
          <w:tcPr>
            <w:tcW w:w="3998" w:type="dxa"/>
            <w:shd w:val="clear" w:color="auto" w:fill="auto"/>
            <w:vAlign w:val="center"/>
          </w:tcPr>
          <w:p w:rsidR="00441FFF" w:rsidRPr="00C67F01" w:rsidRDefault="00441FFF" w:rsidP="007E0A83">
            <w:pPr>
              <w:suppressAutoHyphens/>
              <w:jc w:val="both"/>
              <w:rPr>
                <w:sz w:val="20"/>
                <w:szCs w:val="20"/>
              </w:rPr>
            </w:pPr>
            <w:r w:rsidRPr="007E0A83">
              <w:rPr>
                <w:rFonts w:eastAsia="Lucida Sans Unicode"/>
                <w:sz w:val="20"/>
                <w:szCs w:val="20"/>
                <w:lang w:eastAsia="ar-SA"/>
              </w:rPr>
              <w:t>Разработка проектной документации.</w:t>
            </w: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441FFF" w:rsidRPr="00C67F01" w:rsidRDefault="00441FFF" w:rsidP="00441FFF">
            <w:pPr>
              <w:shd w:val="clear" w:color="auto" w:fill="FFFFFF"/>
              <w:tabs>
                <w:tab w:val="left" w:pos="155"/>
                <w:tab w:val="left" w:pos="435"/>
              </w:tabs>
              <w:suppressAutoHyphens/>
              <w:ind w:left="10"/>
              <w:jc w:val="both"/>
              <w:rPr>
                <w:sz w:val="20"/>
                <w:szCs w:val="20"/>
              </w:rPr>
            </w:pPr>
          </w:p>
        </w:tc>
      </w:tr>
      <w:tr w:rsidR="00441FFF" w:rsidRPr="00C67F01" w:rsidTr="00441FFF">
        <w:tc>
          <w:tcPr>
            <w:tcW w:w="817" w:type="dxa"/>
            <w:shd w:val="clear" w:color="auto" w:fill="auto"/>
            <w:vAlign w:val="center"/>
          </w:tcPr>
          <w:p w:rsidR="00441FFF" w:rsidRPr="00C67F01" w:rsidRDefault="00441FFF" w:rsidP="00441FF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67F01">
              <w:rPr>
                <w:sz w:val="20"/>
                <w:szCs w:val="20"/>
              </w:rPr>
              <w:t>3</w:t>
            </w:r>
          </w:p>
        </w:tc>
        <w:tc>
          <w:tcPr>
            <w:tcW w:w="3998" w:type="dxa"/>
            <w:shd w:val="clear" w:color="auto" w:fill="auto"/>
            <w:vAlign w:val="center"/>
          </w:tcPr>
          <w:p w:rsidR="00441FFF" w:rsidRPr="00C67F01" w:rsidRDefault="00441FFF" w:rsidP="00F05D5F">
            <w:pPr>
              <w:tabs>
                <w:tab w:val="left" w:pos="439"/>
              </w:tabs>
              <w:jc w:val="both"/>
              <w:rPr>
                <w:sz w:val="20"/>
                <w:szCs w:val="20"/>
              </w:rPr>
            </w:pPr>
            <w:r w:rsidRPr="007E0A83">
              <w:rPr>
                <w:sz w:val="20"/>
                <w:szCs w:val="20"/>
              </w:rPr>
              <w:t xml:space="preserve">Прохождение государственной экспертизы и получение положительного заключения </w:t>
            </w:r>
            <w:r w:rsidR="00F05D5F" w:rsidRPr="00F05D5F">
              <w:rPr>
                <w:sz w:val="20"/>
                <w:szCs w:val="20"/>
              </w:rPr>
              <w:t>по результатам инженерных изысканий, проектной документации, достоверности сметной стоимости</w:t>
            </w:r>
            <w:r w:rsidR="00835293">
              <w:rPr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441FFF" w:rsidRPr="00C67F01" w:rsidRDefault="00441FFF" w:rsidP="00441FFF">
            <w:pPr>
              <w:shd w:val="clear" w:color="auto" w:fill="FFFFFF"/>
              <w:tabs>
                <w:tab w:val="left" w:pos="155"/>
                <w:tab w:val="left" w:pos="435"/>
              </w:tabs>
              <w:suppressAutoHyphens/>
              <w:ind w:left="10"/>
              <w:jc w:val="both"/>
              <w:rPr>
                <w:sz w:val="20"/>
                <w:szCs w:val="20"/>
              </w:rPr>
            </w:pPr>
          </w:p>
        </w:tc>
      </w:tr>
      <w:tr w:rsidR="00441FFF" w:rsidRPr="00C67F01" w:rsidTr="00441FFF">
        <w:tc>
          <w:tcPr>
            <w:tcW w:w="817" w:type="dxa"/>
            <w:shd w:val="clear" w:color="auto" w:fill="auto"/>
            <w:vAlign w:val="center"/>
          </w:tcPr>
          <w:p w:rsidR="00441FFF" w:rsidRPr="00C67F01" w:rsidRDefault="00441FFF" w:rsidP="00441FF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67F01">
              <w:rPr>
                <w:sz w:val="20"/>
                <w:szCs w:val="20"/>
              </w:rPr>
              <w:t>4</w:t>
            </w:r>
          </w:p>
        </w:tc>
        <w:tc>
          <w:tcPr>
            <w:tcW w:w="3998" w:type="dxa"/>
            <w:shd w:val="clear" w:color="auto" w:fill="auto"/>
            <w:vAlign w:val="center"/>
          </w:tcPr>
          <w:p w:rsidR="00441FFF" w:rsidRPr="00C67F01" w:rsidRDefault="00441FFF" w:rsidP="00932F4A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E0A83">
              <w:rPr>
                <w:rFonts w:eastAsia="Lucida Sans Unicode"/>
                <w:sz w:val="20"/>
                <w:szCs w:val="20"/>
                <w:lang w:eastAsia="ar-SA"/>
              </w:rPr>
              <w:t>Разработка рабочей документации</w:t>
            </w:r>
            <w:r w:rsidR="00835293">
              <w:rPr>
                <w:rFonts w:eastAsia="Lucida Sans Unicode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441FFF" w:rsidRPr="00C67F01" w:rsidRDefault="00441FFF" w:rsidP="00441FFF">
            <w:pPr>
              <w:shd w:val="clear" w:color="auto" w:fill="FFFFFF"/>
              <w:tabs>
                <w:tab w:val="left" w:pos="155"/>
                <w:tab w:val="left" w:pos="435"/>
              </w:tabs>
              <w:suppressAutoHyphens/>
              <w:ind w:left="10"/>
              <w:jc w:val="both"/>
              <w:rPr>
                <w:sz w:val="20"/>
                <w:szCs w:val="20"/>
              </w:rPr>
            </w:pPr>
          </w:p>
        </w:tc>
      </w:tr>
    </w:tbl>
    <w:p w:rsidR="00FC27D4" w:rsidRPr="00C67F01" w:rsidRDefault="00FC27D4" w:rsidP="00FC27D4">
      <w:pPr>
        <w:rPr>
          <w:sz w:val="20"/>
          <w:szCs w:val="20"/>
        </w:rPr>
      </w:pPr>
    </w:p>
    <w:sectPr w:rsidR="00FC27D4" w:rsidRPr="00C67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D4"/>
    <w:rsid w:val="0004352C"/>
    <w:rsid w:val="000C6840"/>
    <w:rsid w:val="003D3AF5"/>
    <w:rsid w:val="004337DD"/>
    <w:rsid w:val="00441FFF"/>
    <w:rsid w:val="004E2E2B"/>
    <w:rsid w:val="0055051C"/>
    <w:rsid w:val="007E0A83"/>
    <w:rsid w:val="00835293"/>
    <w:rsid w:val="008A7749"/>
    <w:rsid w:val="00EC0832"/>
    <w:rsid w:val="00F05D5F"/>
    <w:rsid w:val="00FC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92D196-09B1-49A5-B1D1-11D35955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2021-11-10T09:01:00Z</dcterms:created>
  <dcterms:modified xsi:type="dcterms:W3CDTF">2021-11-12T12:56:00Z</dcterms:modified>
</cp:coreProperties>
</file>